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242"/>
        <w:rPr>
          <w:rFonts w:ascii="Calibri" w:hAnsi="Calibri"/>
          <w:color w:val="000000"/>
          <w:sz w:val="22"/>
          <w:lang w:bidi="ar_SA" w:eastAsia="en_US" w:val="en_US"/>
        </w:rPr>
        <w:sectPr>
          <w:footerReference w:type="first" r:id="rId1"/>
          <w:pgSz w:h="15840" w:w="12240"/>
          <w:pgMar w:bottom="720" w:footer="720" w:gutter="0" w:header="144" w:left="720" w:right="720" w:top="720"/>
          <w:cols w:space="720"/>
          <w:docGrid w:linePitch="299"/>
        </w:sectPr>
      </w:pPr>
      <w:r>
        <w:drawing>
          <wp:anchor xmlns:a="http://schemas.openxmlformats.org/drawingml/2006/main" allowOverlap="1" behindDoc="0" distB="0" distL="114300" distR="114300" distT="0" layoutInCell="1" locked="0" relativeHeight="251658240" simplePos="0">
            <wp:simplePos xmlns:c="http://schemas.openxmlformats.org/drawingml/2006/chart" xmlns:pic="http://schemas.openxmlformats.org/drawingml/2006/picture" xmlns:dgm="http://schemas.openxmlformats.org/drawingml/2006/diagram" xmlns:p="http://schemas.openxmlformats.org/presentationml/2006/main" x="0" y="0"/>
            <wp:positionH relativeFrom="margin">
              <wp:posOffset>1733550</wp:posOffset>
            </wp:positionH>
            <wp:positionV relativeFrom="paragraph">
              <wp:posOffset>0</wp:posOffset>
            </wp:positionV>
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5019675" cy="1628775"/>
            <wp:effectExtent b="9525" l="0" r="9525" t="0"/>
            <wp:wrapSquare wrapText="bothSides"/>
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id="13" name="Picture 13"/>
            <wp:cNvGraphicFramePr xmlns:c="http://schemas.openxmlformats.org/drawingml/2006/chart" xmlns:pic="http://schemas.openxmlformats.org/drawingml/2006/picture" xmlns:dgm="http://schemas.openxmlformats.org/drawingml/2006/diagram" xmlns:p="http://schemas.openxmlformats.org/presentationml/2006/main"/>
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<a:graphicData uri="http://schemas.openxmlformats.org/drawingml/2006/picture">
                <pic:pic>
                  <pic:nvPicPr>
                    <pic:cNvPr id="13" name="Picture 1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0"/>
        <w:rPr>
          <w:rFonts w:ascii="Arial" w:hAnsi="Arial"/>
          <w:b w:val="1"/>
          <w:color w:val="073763"/>
          <w:sz w:val="28"/>
          <w:u w:val="single"/>
          <w:lang w:bidi="ar_SA" w:eastAsia="en_US" w:val="en_US"/>
        </w:rPr>
      </w:pPr>
      <w:r>
        <w:rPr>
          <w:sz w:val="28"/>
          <w:u w:val="none"/>
        </w:rPr>
        <w:t xml:space="preserve"> </w:t>
      </w:r>
      <w:r>
        <w:rPr>
          <w:sz w:val="28"/>
        </w:rPr>
        <w:t>Awards</w:t>
      </w:r>
      <w:r>
        <w:rPr>
          <w:sz w:val="28"/>
          <w:u w:val="none"/>
        </w:rPr>
        <w:t xml:space="preserve">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Featured Soloist for Arizona Guitar </w:t>
      </w:r>
    </w:p>
    <w:p>
      <w:pPr>
        <w:tabs>
          <w:tab w:leader="none" w:pos="4155" w:val="center"/>
        </w:tabs>
        <w:spacing w:after="2"/>
        <w:ind w:left="9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Orchestra &amp; Ensemble Showcase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z w:val="16"/>
        </w:rPr>
        <w:t xml:space="preserve">  </w:t>
      </w:r>
    </w:p>
    <w:p>
      <w:pPr>
        <w:tabs>
          <w:tab w:leader="none" w:pos="4155" w:val="center"/>
        </w:tabs>
        <w:spacing w:after="2"/>
        <w:ind w:left="9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>2016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	</w:t>
      </w:r>
      <w:r>
        <w:rPr>
          <w:rFonts w:ascii="Book Antiqua" w:hAnsi="Book Antiqua"/>
          <w:sz w:val="16"/>
        </w:rPr>
        <w:t xml:space="preserve">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Featured Soloist on Recording for Capella SF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2014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Featured soloist and Guest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Accompanist for San Francisco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Conservatory Choir &amp; Chamber Choir</w:t>
      </w:r>
      <w:r>
        <w:rPr>
          <w:rFonts w:ascii="Book Antiqua" w:hAnsi="Book Antiqua"/>
          <w:sz w:val="16"/>
        </w:rPr>
        <w:t xml:space="preserve">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2013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1st </w:t>
      </w:r>
      <w:r>
        <w:rPr>
          <w:rFonts w:ascii="Book Antiqua" w:hAnsi="Book Antiqua"/>
          <w:b w:val="1"/>
          <w:sz w:val="16"/>
        </w:rPr>
        <w:t>Runner­up</w:t>
      </w:r>
      <w:r>
        <w:rPr>
          <w:rFonts w:ascii="Book Antiqua" w:hAnsi="Book Antiqua"/>
          <w:b w:val="1"/>
          <w:sz w:val="16"/>
        </w:rPr>
        <w:t xml:space="preserve">, San Francisco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Conservatory Concerto Competition</w:t>
      </w:r>
      <w:r>
        <w:rPr>
          <w:rFonts w:ascii="Book Antiqua" w:hAnsi="Book Antiqua"/>
          <w:sz w:val="16"/>
        </w:rPr>
        <w:t xml:space="preserve">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2013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Featured Soloist, Frost School of Music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Harp Studio Concert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 2007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Featured Soloist for the </w:t>
      </w:r>
      <w:r>
        <w:rPr>
          <w:rFonts w:ascii="Book Antiqua" w:hAnsi="Book Antiqua"/>
          <w:b w:val="1"/>
          <w:sz w:val="16"/>
        </w:rPr>
        <w:t>Ars</w:t>
      </w:r>
      <w:r>
        <w:rPr>
          <w:rFonts w:ascii="Book Antiqua" w:hAnsi="Book Antiqua"/>
          <w:b w:val="1"/>
          <w:sz w:val="16"/>
        </w:rPr>
        <w:t xml:space="preserve"> Flores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Symphony Orchestra with Nestor Torres</w:t>
      </w:r>
      <w:r>
        <w:rPr>
          <w:rFonts w:ascii="Book Antiqua" w:hAnsi="Book Antiqua"/>
          <w:sz w:val="16"/>
        </w:rPr>
        <w:t xml:space="preserve">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sz w:val="16"/>
        </w:rPr>
        <w:t xml:space="preserve">2006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Featured Soloist, Featured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Accompanist, Harp Concerto Debut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Concert for President’s Concert, Florida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Music Educators Association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Conference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 2006 </w:t>
      </w:r>
    </w:p>
    <w:p>
      <w:pPr>
        <w:spacing w:after="0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Harp Soloist Recognition for the </w:t>
      </w:r>
    </w:p>
    <w:p>
      <w:pPr>
        <w:spacing w:after="283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National Federation of Music Clubs of Florida Festival 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2002­2006 </w:t>
      </w:r>
    </w:p>
    <w:p>
      <w:pPr>
        <w:tabs>
          <w:tab w:leader="none" w:pos="4575" w:val="center"/>
        </w:tabs>
        <w:spacing w:after="51"/>
        <w:rPr>
          <w:rFonts w:ascii="Calibri" w:hAnsi="Calibri"/>
          <w:color w:val="000000"/>
          <w:sz w:val="28"/>
          <w:lang w:bidi="ar_SA" w:eastAsia="en_US" w:val="en_US"/>
        </w:rPr>
      </w:pPr>
      <w:r>
        <w:rPr>
          <w:rFonts w:ascii="Arial" w:hAnsi="Arial"/>
          <w:b w:val="1"/>
          <w:color w:val="073763"/>
          <w:sz w:val="28"/>
        </w:rPr>
        <w:t xml:space="preserve"> </w:t>
      </w:r>
      <w:r>
        <w:rPr>
          <w:rFonts w:ascii="Arial" w:hAnsi="Arial"/>
          <w:b w:val="1"/>
          <w:color w:val="073763"/>
          <w:sz w:val="28"/>
          <w:u w:val="single"/>
        </w:rPr>
        <w:t>Education</w:t>
      </w:r>
      <w:r>
        <w:rPr>
          <w:rFonts w:ascii="Arial" w:hAnsi="Arial"/>
          <w:b w:val="1"/>
          <w:color w:val="073763"/>
          <w:sz w:val="28"/>
        </w:rPr>
        <w:t xml:space="preserve"> </w:t>
      </w:r>
      <w:r>
        <w:rPr>
          <w:rFonts w:ascii="Arial" w:hAnsi="Arial"/>
          <w:b w:val="1"/>
          <w:color w:val="073763"/>
          <w:sz w:val="28"/>
        </w:rPr>
        <w:t xml:space="preserve">	</w:t>
      </w:r>
      <w:r>
        <w:rPr>
          <w:sz w:val="28"/>
          <w:vertAlign w:val="superscript"/>
        </w:rPr>
        <w:t xml:space="preserve">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Arizona State University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Tempe AZ </w:t>
      </w:r>
    </w:p>
    <w:p>
      <w:pPr>
        <w:spacing w:after="0"/>
        <w:ind w:firstLine="9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∙</w:t>
      </w:r>
      <w:r>
        <w:rPr>
          <w:rFonts w:ascii="Times New Roman" w:hAnsi="Times New Roman"/>
          <w:sz w:val="16"/>
        </w:rPr>
        <w:t>​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Book Antiqua" w:hAnsi="Book Antiqua"/>
          <w:b w:val="1"/>
          <w:i w:val="1"/>
          <w:sz w:val="16"/>
        </w:rPr>
        <w:t xml:space="preserve">Master’s in Harp Performance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2014­2016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∙</w:t>
      </w:r>
      <w:r>
        <w:rPr>
          <w:rFonts w:ascii="Times New Roman" w:hAnsi="Times New Roman"/>
          <w:sz w:val="16"/>
        </w:rPr>
        <w:t>​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Book Antiqua" w:hAnsi="Book Antiqua"/>
          <w:b w:val="1"/>
          <w:i w:val="1"/>
          <w:sz w:val="16"/>
        </w:rPr>
        <w:t xml:space="preserve">Inducted into The Honor Society of Phi Kappa </w:t>
      </w:r>
    </w:p>
    <w:p>
      <w:pPr>
        <w:spacing w:after="0"/>
        <w:ind w:hanging="10" w:left="100"/>
        <w:rPr>
          <w:rFonts w:ascii="Book Antiqua" w:hAnsi="Book Antiqua"/>
          <w:b w:val="1"/>
          <w:i w:val="1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i w:val="1"/>
          <w:sz w:val="16"/>
        </w:rPr>
        <w:t>Phi</w:t>
      </w:r>
      <w:r>
        <w:rPr>
          <w:rFonts w:ascii="Book Antiqua" w:hAnsi="Book Antiqua"/>
          <w:b w:val="1"/>
          <w:i w:val="1"/>
          <w:sz w:val="16"/>
        </w:rPr>
        <w:t>,</w:t>
      </w:r>
      <w:r>
        <w:rPr>
          <w:rFonts w:ascii="Book Antiqua" w:hAnsi="Book Antiqua"/>
          <w:b w:val="1"/>
          <w:i w:val="1"/>
          <w:sz w:val="16"/>
        </w:rPr>
        <w:t xml:space="preserve">  2016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Studies under: Julie Smith Phillips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Harp Professor &amp; Principal Harpist of the San </w:t>
      </w:r>
    </w:p>
    <w:p>
      <w:pPr>
        <w:spacing w:after="31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Diego Symphony  </w:t>
      </w:r>
    </w:p>
    <w:p>
      <w:pPr>
        <w:spacing w:after="12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San Francisco Conservatory of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Music </w:t>
      </w:r>
    </w:p>
    <w:p>
      <w:pPr>
        <w:spacing w:after="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  <w:r>
        <w:rPr>
          <w:rFonts w:ascii="Book Antiqua" w:hAnsi="Book Antiqua"/>
          <w:b w:val="1"/>
          <w:sz w:val="16"/>
        </w:rPr>
        <w:t xml:space="preserve">San Francisco, CA  </w:t>
      </w:r>
    </w:p>
    <w:p>
      <w:pPr>
        <w:tabs>
          <w:tab w:leader="none" w:pos="4155" w:val="center"/>
        </w:tabs>
        <w:spacing w:after="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  <w:r>
        <w:rPr>
          <w:rFonts w:ascii="Book Antiqua" w:hAnsi="Book Antiqua"/>
          <w:b w:val="1"/>
          <w:sz w:val="16"/>
        </w:rPr>
        <w:t>∙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b w:val="1"/>
          <w:i w:val="1"/>
          <w:sz w:val="16"/>
        </w:rPr>
        <w:t xml:space="preserve">Professional Studies / </w:t>
      </w:r>
      <w:r>
        <w:rPr>
          <w:rFonts w:ascii="Book Antiqua" w:hAnsi="Book Antiqua"/>
          <w:b w:val="1"/>
          <w:i w:val="1"/>
          <w:sz w:val="16"/>
        </w:rPr>
        <w:t>Postgraduate</w:t>
      </w:r>
      <w:r>
        <w:rPr>
          <w:rFonts w:ascii="Times New Roman" w:hAnsi="Times New Roman"/>
          <w:sz w:val="16"/>
          <w:vertAlign w:val="subscript"/>
        </w:rPr>
        <w:t>​</w:t>
      </w:r>
      <w:r>
        <w:rPr>
          <w:rFonts w:ascii="Book Antiqua" w:hAnsi="Book Antiqua"/>
          <w:sz w:val="16"/>
          <w:vertAlign w:val="subscript"/>
        </w:rPr>
        <w:t xml:space="preserve">	</w:t>
      </w:r>
      <w:r>
        <w:rPr>
          <w:rFonts w:ascii="Book Antiqua" w:hAnsi="Book Antiqua"/>
          <w:b w:val="1"/>
          <w:i w:val="1"/>
          <w:sz w:val="16"/>
        </w:rPr>
        <w:t xml:space="preserve">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i w:val="1"/>
          <w:sz w:val="16"/>
        </w:rPr>
        <w:t xml:space="preserve">Degree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2013­2014 </w:t>
      </w:r>
    </w:p>
    <w:p>
      <w:pPr>
        <w:tabs>
          <w:tab w:leader="none" w:pos="2340" w:val="center"/>
        </w:tabs>
        <w:spacing w:after="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 </w:t>
      </w:r>
      <w:r>
        <w:rPr>
          <w:rFonts w:ascii="Book Antiqua" w:hAnsi="Book Antiqua"/>
          <w:b w:val="1"/>
          <w:sz w:val="16"/>
        </w:rPr>
        <w:t>∙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b w:val="1"/>
          <w:i w:val="1"/>
          <w:sz w:val="16"/>
        </w:rPr>
        <w:t>Bachelor’s in Music</w:t>
      </w:r>
      <w:r>
        <w:rPr>
          <w:rFonts w:ascii="Times New Roman" w:hAnsi="Times New Roman"/>
          <w:sz w:val="16"/>
          <w:vertAlign w:val="subscript"/>
        </w:rPr>
        <w:t>​</w:t>
      </w:r>
      <w:r>
        <w:rPr>
          <w:rFonts w:ascii="Book Antiqua" w:hAnsi="Book Antiqua"/>
          <w:sz w:val="16"/>
          <w:vertAlign w:val="subscript"/>
        </w:rPr>
        <w:t xml:space="preserve">	</w:t>
      </w:r>
      <w:r>
        <w:rPr>
          <w:rFonts w:ascii="Book Antiqua" w:hAnsi="Book Antiqua"/>
          <w:b w:val="1"/>
          <w:i w:val="1"/>
          <w:sz w:val="16"/>
        </w:rPr>
        <w:t xml:space="preserve"> </w:t>
      </w:r>
    </w:p>
    <w:p>
      <w:pPr>
        <w:spacing w:after="2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2009­2013 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Studied under: Douglas </w:t>
      </w:r>
      <w:r>
        <w:rPr>
          <w:rFonts w:ascii="Book Antiqua" w:hAnsi="Book Antiqua"/>
          <w:b w:val="1"/>
          <w:sz w:val="16"/>
        </w:rPr>
        <w:t>Rioth</w:t>
      </w:r>
      <w:r>
        <w:rPr>
          <w:rFonts w:ascii="Book Antiqua" w:hAnsi="Book Antiqua"/>
          <w:b w:val="1"/>
          <w:sz w:val="16"/>
        </w:rPr>
        <w:t xml:space="preserve">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Harp Professor &amp; Principal Harpist of the San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Francisco Symphony </w:t>
      </w:r>
    </w:p>
    <w:p>
      <w:pPr>
        <w:spacing w:after="46"/>
        <w:ind w:left="10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Interlochen Arts Academy </w:t>
      </w:r>
    </w:p>
    <w:p>
      <w:pPr>
        <w:spacing w:after="0"/>
        <w:ind w:hanging="10" w:left="115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 xml:space="preserve">Interlochen, MI </w:t>
      </w:r>
    </w:p>
    <w:p>
      <w:pPr>
        <w:spacing w:after="0"/>
        <w:ind w:hanging="10" w:left="100"/>
        <w:rPr>
          <w:rFonts w:ascii="Book Antiqua" w:hAnsi="Book Antiqua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∙</w:t>
      </w:r>
      <w:r>
        <w:rPr>
          <w:rFonts w:ascii="Book Antiqua" w:hAnsi="Book Antiqua"/>
          <w:b w:val="1"/>
          <w:sz w:val="16"/>
        </w:rPr>
        <w:t xml:space="preserve"> </w:t>
      </w:r>
      <w:r>
        <w:rPr>
          <w:rFonts w:ascii="Times New Roman" w:hAnsi="Times New Roman"/>
          <w:sz w:val="16"/>
        </w:rPr>
        <w:t>​</w:t>
      </w:r>
      <w:r>
        <w:rPr>
          <w:rFonts w:ascii="Book Antiqua" w:hAnsi="Book Antiqua"/>
          <w:b w:val="1"/>
          <w:i w:val="1"/>
          <w:sz w:val="16"/>
        </w:rPr>
        <w:t xml:space="preserve">High School Diploma </w:t>
      </w:r>
    </w:p>
    <w:p>
      <w:pPr>
        <w:spacing w:after="66"/>
        <w:ind w:hanging="10" w:left="100"/>
        <w:rPr>
          <w:rFonts w:ascii="Book Antiqua" w:hAnsi="Book Antiqua"/>
          <w:b w:val="1"/>
          <w:color w:val="000000"/>
          <w:sz w:val="16"/>
          <w:lang w:bidi="ar_SA" w:eastAsia="en_US" w:val="en_US"/>
        </w:rPr>
      </w:pPr>
      <w:r>
        <w:rPr>
          <w:rFonts w:ascii="Book Antiqua" w:hAnsi="Book Antiqua"/>
          <w:b w:val="1"/>
          <w:sz w:val="16"/>
        </w:rPr>
        <w:t>2008­2009</w:t>
      </w:r>
    </w:p>
    <w:p>
      <w:pPr>
        <w:pStyle w:val="Heading1"/>
        <w:tabs>
          <w:tab w:leader="none" w:pos="5040" w:val="center"/>
        </w:tabs>
        <w:ind w:left="0"/>
        <w:rPr>
          <w:rFonts w:ascii="Book Antiqua" w:hAnsi="Book Antiqua"/>
          <w:b w:val="1"/>
          <w:color w:val="073763"/>
          <w:sz w:val="18"/>
          <w:u w:val="single"/>
          <w:lang w:bidi="ar_SA" w:eastAsia="en_US" w:val="en_US"/>
        </w:rPr>
      </w:pPr>
    </w:p>
    <w:p>
      <w:pPr>
        <w:rPr>
          <w:rFonts w:ascii="Calibri" w:hAnsi="Calibri"/>
          <w:color w:val="000000"/>
          <w:sz w:val="22"/>
          <w:lang w:bidi="ar_SA" w:eastAsia="en_US" w:val="en_US"/>
        </w:rPr>
      </w:pPr>
    </w:p>
    <w:p>
      <w:pPr>
        <w:pStyle w:val="Heading1"/>
        <w:tabs>
          <w:tab w:leader="none" w:pos="5040" w:val="center"/>
        </w:tabs>
        <w:ind w:left="0"/>
        <w:rPr>
          <w:rFonts w:ascii="Arial" w:hAnsi="Arial"/>
          <w:b w:val="1"/>
          <w:color w:val="073763"/>
          <w:sz w:val="36"/>
          <w:u w:val="single"/>
          <w:lang w:bidi="ar_SA" w:eastAsia="en_US" w:val="en_US"/>
        </w:rPr>
      </w:pPr>
      <w:r>
        <w:t>Orchestral Experience</w:t>
      </w:r>
      <w:r>
        <w:rPr>
          <w:color w:val="000000"/>
          <w:u w:val="none"/>
        </w:rPr>
        <w:t xml:space="preserve"> </w:t>
      </w:r>
      <w:r>
        <w:rPr>
          <w:color w:val="000000"/>
          <w:sz w:val="26"/>
          <w:u w:val="none"/>
        </w:rPr>
        <w:t xml:space="preserve"> </w:t>
      </w:r>
      <w:r>
        <w:rPr>
          <w:color w:val="000000"/>
          <w:sz w:val="26"/>
          <w:u w:val="none"/>
        </w:rPr>
        <w:tab/>
        <w:t xml:space="preserve">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>Phoenix Symphony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 — Second </w:t>
      </w:r>
      <w:r>
        <w:rPr>
          <w:rFonts w:ascii="Book Antiqua" w:hAnsi="Book Antiqua"/>
          <w:vanish w:val="0"/>
          <w:color w:val="000000"/>
          <w:sz w:val="22"/>
          <w:lang w:val="en-US"/>
        </w:rPr>
        <w:t xml:space="preserve">(Substitute) </w:t>
      </w:r>
      <w:r>
        <w:rPr>
          <w:rFonts w:ascii="Book Antiqua" w:hAnsi="Book Antiqua"/>
        </w:rPr>
        <w:t xml:space="preserve">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March 2016 – PRESENT</w:t>
      </w:r>
    </w:p>
    <w:p>
      <w:pPr>
        <w:spacing w:after="0"/>
        <w:rPr>
          <w:rFonts w:ascii="Book Antiqua" w:hAnsi="Book Antiqua"/>
          <w:b w:val="0"/>
          <w:i w:val="0"/>
          <w:strike w:val="0"/>
          <w:color w:val="000000"/>
          <w:sz w:val="22"/>
          <w:highlight w:val="none"/>
          <w:u w:val="none"/>
          <w:lang w:bidi="ar_SA" w:eastAsia="en_US" w:val="en_US"/>
        </w:rPr>
      </w:pPr>
    </w:p>
    <w:p>
      <w:pPr>
        <w:spacing w:after="0"/>
        <w:rPr>
          <w:rFonts w:ascii="Book Antiqua" w:hAnsi="Book Antiqua"/>
          <w:b w:val="0"/>
          <w:i w:val="0"/>
          <w:strike w:val="0"/>
          <w:vanish w:val="0"/>
          <w:color w:val="000000"/>
          <w:sz w:val="22"/>
          <w:highlight w:val="none"/>
          <w:u w:val="none"/>
          <w:lang w:bidi="ar_SA" w:eastAsia="en_US" w:val="en_US"/>
        </w:rPr>
      </w:pPr>
      <w:r>
        <w:rPr>
          <w:rFonts w:ascii="Book Antiqua" w:hAnsi="Book Antiqua"/>
          <w:b w:val="1"/>
          <w:vanish w:val="0"/>
          <w:color w:val="000000"/>
          <w:sz w:val="22"/>
          <w:lang w:val="en-US"/>
        </w:rPr>
        <w:t xml:space="preserve">North Valley Symphony- </w:t>
      </w:r>
      <w:r>
        <w:rPr>
          <w:rFonts w:ascii="Book Antiqua" w:hAnsi="Book Antiqua"/>
          <w:b w:val="0"/>
          <w:i w:val="0"/>
          <w:strike w:val="0"/>
          <w:vanish w:val="0"/>
          <w:color w:val="000000"/>
          <w:sz w:val="22"/>
          <w:highlight w:val="none"/>
          <w:u w:val="none"/>
          <w:lang w:val="en-US"/>
        </w:rPr>
        <w:t>Pr</w:t>
      </w:r>
      <w:r>
        <w:rPr>
          <w:rFonts w:ascii="Book Antiqua" w:hAnsi="Book Antiqua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 xml:space="preserve">incipal Harp </w:t>
      </w:r>
    </w:p>
    <w:p>
      <w:pPr>
        <w:spacing w:after="0" w:line="259" w:lineRule="auto"/>
        <w:ind w:hanging="10" w:left="-5"/>
        <w:jc w:val="left"/>
        <w:rPr>
          <w:rFonts w:ascii="Book Antiqua" w:hAnsi="Book Antiqua"/>
          <w:b w:val="0"/>
          <w:i w:val="0"/>
          <w:strike w:val="0"/>
          <w:vanish w:val="0"/>
          <w:color w:val="000000"/>
          <w:sz w:val="20"/>
          <w:highlight w:val="none"/>
          <w:u w:val="none"/>
          <w:lang w:bidi="ar_SA" w:eastAsia="en_US" w:val="en_US"/>
        </w:rPr>
      </w:pPr>
      <w:r>
        <w:rPr>
          <w:rFonts w:ascii="Book Antiqua" w:hAnsi="Book Antiqua"/>
          <w:b w:val="0"/>
          <w:i w:val="0"/>
          <w:strike w:val="0"/>
          <w:vanish w:val="0"/>
          <w:color w:val="000000"/>
          <w:sz w:val="20"/>
          <w:highlight w:val="none"/>
          <w:u w:val="none"/>
          <w:lang w:val="en-US"/>
        </w:rPr>
        <w:t xml:space="preserve">February </w:t>
      </w:r>
      <w:r>
        <w:rPr>
          <w:rFonts w:ascii="Book Antiqua" w:hAnsi="Book Antiqua"/>
          <w:b w:val="0"/>
          <w:i w:val="0"/>
          <w:strike w:val="0"/>
          <w:vanish w:val="0"/>
          <w:color w:val="000000"/>
          <w:sz w:val="20"/>
          <w:highlight w:val="none"/>
          <w:u w:val="none"/>
        </w:rPr>
        <w:t>201</w:t>
      </w:r>
      <w:r>
        <w:rPr>
          <w:rFonts w:ascii="Book Antiqua" w:hAnsi="Book Antiqua"/>
          <w:b w:val="0"/>
          <w:i w:val="0"/>
          <w:strike w:val="0"/>
          <w:vanish w:val="0"/>
          <w:color w:val="000000"/>
          <w:sz w:val="20"/>
          <w:highlight w:val="none"/>
          <w:u w:val="none"/>
          <w:lang w:val="en-US"/>
        </w:rPr>
        <w:t>7-</w:t>
      </w:r>
      <w:r>
        <w:rPr>
          <w:rFonts w:ascii="Book Antiqua" w:hAnsi="Book Antiqua"/>
          <w:b w:val="0"/>
          <w:i w:val="0"/>
          <w:strike w:val="0"/>
          <w:vanish w:val="0"/>
          <w:color w:val="000000"/>
          <w:sz w:val="20"/>
          <w:highlight w:val="none"/>
          <w:u w:val="none"/>
        </w:rPr>
        <w:t xml:space="preserve"> PRESENT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</w:p>
    <w:p>
      <w:pPr>
        <w:spacing w:after="0"/>
        <w:rPr>
          <w:rFonts w:ascii="Book Antiqua" w:hAnsi="Book Antiqua"/>
          <w:sz w:val="22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>West Valley Symphony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 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2015 ­ PRESENT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La Forza Symphony Orchestra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Second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2015­ PRESENT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San Francisco Symphony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Second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2014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Stockton Symphony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2013­2014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Opera </w:t>
      </w:r>
      <w:r>
        <w:rPr>
          <w:rFonts w:ascii="Book Antiqua" w:hAnsi="Book Antiqua"/>
          <w:b w:val="1"/>
        </w:rPr>
        <w:t>Parallele</w:t>
      </w:r>
      <w:r>
        <w:rPr>
          <w:rFonts w:ascii="Book Antiqua" w:hAnsi="Book Antiqua"/>
          <w:b w:val="1"/>
        </w:rPr>
        <w:t xml:space="preserve">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2012­2014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Marin College Orchestra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2011­2014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Mill Valley Philharmonic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2011­2014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American Philharmonic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2010­2011</w:t>
      </w:r>
      <w:r>
        <w:rPr>
          <w:rFonts w:ascii="Book Antiqua" w:hAnsi="Book Antiqua"/>
          <w:b w:val="1"/>
          <w:sz w:val="20"/>
        </w:rPr>
        <w:t xml:space="preserve"> </w:t>
      </w:r>
    </w:p>
    <w:p>
      <w:pPr>
        <w:spacing w:after="0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 xml:space="preserve"> </w:t>
      </w:r>
    </w:p>
    <w:p>
      <w:pPr>
        <w:spacing w:after="0"/>
        <w:ind w:hanging="10" w:left="-5"/>
        <w:rPr>
          <w:rFonts w:ascii="Book Antiqua" w:hAnsi="Book Antiqua"/>
          <w:color w:val="000000"/>
          <w:sz w:val="22"/>
          <w:lang w:bidi="ar_SA" w:eastAsia="en_US" w:val="en_US"/>
        </w:rPr>
      </w:pPr>
      <w:r>
        <w:rPr>
          <w:rFonts w:ascii="Book Antiqua" w:hAnsi="Book Antiqua"/>
          <w:b w:val="1"/>
        </w:rPr>
        <w:t>Ars</w:t>
      </w:r>
      <w:r>
        <w:rPr>
          <w:rFonts w:ascii="Book Antiqua" w:hAnsi="Book Antiqua"/>
          <w:b w:val="1"/>
        </w:rPr>
        <w:t xml:space="preserve"> Flores Symphony Orchestra </w:t>
      </w:r>
      <w:r>
        <w:rPr>
          <w:rFonts w:ascii="Times New Roman" w:hAnsi="Times New Roman"/>
        </w:rPr>
        <w:t>​</w:t>
      </w:r>
      <w:r>
        <w:rPr>
          <w:rFonts w:ascii="Book Antiqua" w:hAnsi="Book Antiqua"/>
        </w:rPr>
        <w:t xml:space="preserve">— Principal Harp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 xml:space="preserve">2006 </w:t>
      </w:r>
      <w:r>
        <w:rPr>
          <w:sz w:val="24"/>
        </w:rPr>
        <w:t xml:space="preserve"> </w:t>
      </w:r>
      <w:r>
        <w:rPr>
          <w:sz w:val="24"/>
        </w:rPr>
        <w:t xml:space="preserve">	</w:t>
      </w:r>
      <w:r>
        <w:rPr>
          <w:sz w:val="20"/>
        </w:rPr>
        <w:t xml:space="preserve">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sz w:val="20"/>
        </w:rPr>
        <w:t xml:space="preserve"> </w:t>
      </w: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  <w:bookmarkStart w:id="0" w:name="_GoBack"/>
      <w:bookmarkEnd w:id="0"/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ind w:hanging="10" w:left="-5"/>
        <w:rPr>
          <w:rFonts w:ascii="Arial" w:hAnsi="Arial"/>
          <w:b w:val="1"/>
          <w:color w:val="073763"/>
          <w:sz w:val="28"/>
          <w:u w:val="single"/>
          <w:lang w:bidi="ar_SA" w:eastAsia="en_US" w:val="en_US"/>
        </w:rPr>
      </w:pPr>
      <w:r>
        <w:rPr>
          <w:rFonts w:ascii="Arial" w:hAnsi="Arial"/>
          <w:b w:val="1"/>
          <w:color w:val="073763"/>
          <w:sz w:val="28"/>
        </w:rPr>
        <w:t xml:space="preserve"> </w:t>
      </w:r>
      <w:r>
        <w:rPr>
          <w:rFonts w:ascii="Arial" w:hAnsi="Arial"/>
          <w:b w:val="1"/>
          <w:color w:val="073763"/>
          <w:sz w:val="28"/>
          <w:u w:val="single"/>
        </w:rPr>
        <w:t>Teaching Experience &amp; Volunteer Work</w:t>
      </w:r>
    </w:p>
    <w:p>
      <w:pPr>
        <w:spacing w:after="0"/>
        <w:rPr>
          <w:rFonts w:ascii="Arial" w:hAnsi="Arial"/>
          <w:b w:val="1"/>
          <w:color w:val="073763"/>
          <w:sz w:val="24"/>
          <w:u w:val="single"/>
          <w:lang w:bidi="ar_SA" w:eastAsia="en_US" w:val="en_US"/>
        </w:rPr>
      </w:pP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sz w:val="20"/>
        </w:rPr>
        <w:t>Arizona State University Prep Program Instructor</w:t>
      </w:r>
      <w:r>
        <w:rPr>
          <w:rFonts w:ascii="Book Antiqua" w:hAnsi="Book Antiqua"/>
          <w:b w:val="1"/>
          <w:sz w:val="20"/>
        </w:rPr>
        <w:t xml:space="preserve">	</w:t>
      </w:r>
    </w:p>
    <w:p>
      <w:pPr>
        <w:spacing w:after="0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2015-Present</w:t>
      </w: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sz w:val="20"/>
        </w:rPr>
        <w:t xml:space="preserve"> </w:t>
      </w: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sz w:val="20"/>
        </w:rPr>
        <w:t xml:space="preserve">Leader/Coach of Arizona State University Harp Department Sectionals </w:t>
      </w:r>
    </w:p>
    <w:p>
      <w:pPr>
        <w:spacing w:after="0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2014-Present</w:t>
      </w:r>
    </w:p>
    <w:p>
      <w:pPr>
        <w:spacing w:after="0"/>
        <w:rPr>
          <w:rFonts w:ascii="Book Antiqua" w:hAnsi="Book Antiqua"/>
          <w:color w:val="000000"/>
          <w:sz w:val="20"/>
          <w:lang w:bidi="ar_SA" w:eastAsia="en_US" w:val="en_US"/>
        </w:rPr>
      </w:pP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vanish w:val="0"/>
          <w:color w:val="000000"/>
          <w:sz w:val="20"/>
          <w:lang w:val="en-US"/>
        </w:rPr>
        <w:t xml:space="preserve">Founder of Upcoming Scholastic Enhancement Series "Stranger Strings" </w:t>
      </w:r>
    </w:p>
    <w:p>
      <w:pPr>
        <w:spacing w:after="0"/>
        <w:rPr>
          <w:rFonts w:ascii="Book Antiqua" w:hAnsi="Book Antiqua"/>
          <w:b w:val="0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0"/>
          <w:vanish w:val="0"/>
          <w:color w:val="000000"/>
          <w:sz w:val="20"/>
          <w:lang w:val="en-US"/>
        </w:rPr>
        <w:t>2027-Present</w:t>
      </w:r>
    </w:p>
    <w:p>
      <w:pPr>
        <w:spacing w:after="0"/>
        <w:rPr>
          <w:rFonts w:ascii="Book Antiqua" w:hAnsi="Book Antiqua"/>
          <w:sz w:val="20"/>
          <w:lang w:bidi="ar_SA" w:eastAsia="en_US" w:val="en_US"/>
        </w:rPr>
      </w:pPr>
    </w:p>
    <w:p>
      <w:pPr>
        <w:spacing w:after="0"/>
        <w:rPr>
          <w:rFonts w:ascii="Book Antiqua" w:hAnsi="Book Antiqua"/>
          <w:b w:val="1"/>
          <w:sz w:val="20"/>
          <w:lang w:bidi="ar_SA" w:eastAsia="en_US" w:val="en_US"/>
        </w:rPr>
      </w:pPr>
      <w:r>
        <w:rPr>
          <w:rFonts w:ascii="Book Antiqua" w:hAnsi="Book Antiqua"/>
          <w:b w:val="1"/>
          <w:vanish w:val="0"/>
          <w:color w:val="000000"/>
          <w:sz w:val="20"/>
          <w:lang w:val="en-US"/>
        </w:rPr>
        <w:t xml:space="preserve">Recipient of Placemaker's Grant for Community Outreach </w:t>
      </w:r>
    </w:p>
    <w:p>
      <w:pPr>
        <w:spacing w:after="0"/>
        <w:rPr>
          <w:rFonts w:ascii="Book Antiqua" w:hAnsi="Book Antiqua"/>
          <w:b w:val="0"/>
          <w:sz w:val="20"/>
          <w:lang w:bidi="ar_SA" w:eastAsia="en_US" w:val="en_US"/>
        </w:rPr>
      </w:pPr>
      <w:r>
        <w:rPr>
          <w:rFonts w:ascii="Book Antiqua" w:hAnsi="Book Antiqua"/>
          <w:b w:val="0"/>
          <w:vanish w:val="0"/>
          <w:color w:val="000000"/>
          <w:sz w:val="20"/>
          <w:lang w:val="en-US"/>
        </w:rPr>
        <w:t>2016-2017</w:t>
      </w: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sz w:val="20"/>
        </w:rPr>
        <w:t>Lecturer and Performer for Fountain Hills Chamber Player Concert Series</w:t>
      </w:r>
    </w:p>
    <w:p>
      <w:pPr>
        <w:spacing w:after="0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2016</w:t>
      </w: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</w:p>
    <w:p>
      <w:pPr>
        <w:spacing w:after="0"/>
        <w:rPr>
          <w:rFonts w:ascii="Book Antiqua" w:hAnsi="Book Antiqua"/>
          <w:b w:val="1"/>
          <w:color w:val="000000"/>
          <w:sz w:val="20"/>
          <w:lang w:bidi="ar_SA" w:eastAsia="en_US" w:val="en_US"/>
        </w:rPr>
      </w:pPr>
      <w:r>
        <w:rPr>
          <w:rFonts w:ascii="Book Antiqua" w:hAnsi="Book Antiqua"/>
          <w:b w:val="1"/>
          <w:sz w:val="20"/>
        </w:rPr>
        <w:t>Sole Creator,</w:t>
      </w:r>
      <w:r>
        <w:rPr>
          <w:rFonts w:ascii="Book Antiqua" w:hAnsi="Book Antiqua"/>
          <w:b w:val="1"/>
          <w:sz w:val="20"/>
        </w:rPr>
        <w:t xml:space="preserve"> Performer and Lecturer for </w:t>
      </w:r>
      <w:r>
        <w:rPr>
          <w:rFonts w:ascii="Book Antiqua" w:hAnsi="Book Antiqua"/>
          <w:b w:val="1"/>
          <w:sz w:val="20"/>
        </w:rPr>
        <w:t>the “Approachable Harp”</w:t>
      </w:r>
      <w:r>
        <w:rPr>
          <w:rFonts w:ascii="Book Antiqua" w:hAnsi="Book Antiqua"/>
          <w:b w:val="1"/>
          <w:sz w:val="20"/>
        </w:rPr>
        <w:t xml:space="preserve"> Concert Series for various Elementary, Middle, High Schools </w:t>
      </w:r>
      <w:r>
        <w:rPr>
          <w:rFonts w:ascii="Book Antiqua" w:hAnsi="Book Antiqua"/>
          <w:b w:val="1"/>
          <w:sz w:val="20"/>
        </w:rPr>
        <w:t xml:space="preserve">and Wingate Oaks (School for the Severely Handicapped), </w:t>
      </w:r>
      <w:r>
        <w:rPr>
          <w:rFonts w:ascii="Book Antiqua" w:hAnsi="Book Antiqua"/>
          <w:b w:val="1"/>
          <w:sz w:val="20"/>
        </w:rPr>
        <w:t>in Broward County,</w:t>
      </w:r>
      <w:r>
        <w:rPr>
          <w:rFonts w:ascii="Book Antiqua" w:hAnsi="Book Antiqua"/>
          <w:b w:val="1"/>
          <w:sz w:val="20"/>
        </w:rPr>
        <w:t xml:space="preserve"> Florida.</w:t>
      </w:r>
    </w:p>
    <w:p>
      <w:pPr>
        <w:spacing w:after="0"/>
        <w:rPr>
          <w:rFonts w:ascii="Book Antiqua" w:hAnsi="Book Antiqua"/>
          <w:color w:val="000000"/>
          <w:sz w:val="20"/>
          <w:lang w:bidi="ar_SA" w:eastAsia="en_US" w:val="en_US"/>
        </w:rPr>
      </w:pPr>
      <w:r>
        <w:rPr>
          <w:rFonts w:ascii="Book Antiqua" w:hAnsi="Book Antiqua"/>
          <w:sz w:val="20"/>
        </w:rPr>
        <w:t>2000-2010</w:t>
      </w:r>
    </w:p>
    <w:p>
      <w:pPr>
        <w:spacing w:after="0"/>
        <w:rPr>
          <w:rFonts w:ascii="Calibri" w:hAnsi="Calibri"/>
          <w:color w:val="000000"/>
          <w:sz w:val="22"/>
          <w:lang w:bidi="ar_SA" w:eastAsia="en_US" w:val="en_US"/>
        </w:rPr>
      </w:pPr>
    </w:p>
    <w:p>
      <w:pPr>
        <w:spacing w:after="0"/>
        <w:rPr>
          <w:rFonts w:ascii="Calibri" w:hAnsi="Calibri"/>
          <w:color w:val="000000"/>
          <w:sz w:val="22"/>
          <w:lang w:bidi="ar_SA" w:eastAsia="en_US" w:val="en_US"/>
        </w:rPr>
      </w:pPr>
    </w:p>
    <w:sectPr>
      <w:type w:val="continuous"/>
      <w:pgSz w:h="15840" w:w="12240"/>
      <w:pgMar w:bottom="720" w:footer="720" w:gutter="0" w:header="720" w:left="720" w:right="720" w:top="720"/>
      <w:cols w:equalWidth="0" w:num="2" w:space="720">
        <w:col w:w="4441" w:space="179"/>
        <w:col w:w="617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6B" w:rsidRDefault="00FD756B" w:rsidP="00DE7E74">
      <w:pPr>
        <w:spacing w:after="0" w:line="240" w:lineRule="auto"/>
      </w:pPr>
      <w:r>
        <w:separator/>
      </w:r>
    </w:p>
  </w:endnote>
  <w:endnote w:type="continuationSeparator" w:id="0">
    <w:p w:rsidR="00FD756B" w:rsidRDefault="00FD756B" w:rsidP="00DE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ECC" w:rsidRDefault="00580ECC">
    <w:pPr>
      <w:pStyle w:val="Footer"/>
    </w:pPr>
    <w:r>
      <w:tab/>
      <w:t>References Furnished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6B" w:rsidRDefault="00FD756B" w:rsidP="00DE7E74">
      <w:pPr>
        <w:spacing w:after="0" w:line="240" w:lineRule="auto"/>
      </w:pPr>
      <w:r>
        <w:separator/>
      </w:r>
    </w:p>
  </w:footnote>
  <w:footnote w:type="continuationSeparator" w:id="0">
    <w:p w:rsidR="00FD756B" w:rsidRDefault="00FD756B" w:rsidP="00DE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198A3ABE"/>
    <w:numStyleLink w:val=""/>
    <w:lvl w:ilvl="0">
      <w:start w:val="1"/>
      <w:numFmt w:val="bullet"/>
      <w:lvlText w:val=""/>
      <w:lvlJc w:val="left"/>
      <w:pPr>
        <w:ind w:hanging="360" w:left="81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3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5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7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9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1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3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5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70"/>
      </w:pPr>
      <w:rPr>
        <w:rFonts w:ascii="Wingdings" w:hAnsi="Wingdings"/>
      </w:rPr>
    </w:lvl>
  </w:abstractNum>
  <w:abstractNum w:abstractNumId="1">
    <w:multiLevelType w:val="hybridMultilevel"/>
    <w:tmpl w:val="461AA868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49"/>
    <w:rsid w:val="000A5E3C"/>
    <w:rsid w:val="000D29E8"/>
    <w:rsid w:val="00580ECC"/>
    <w:rsid w:val="006431EE"/>
    <w:rsid w:val="007C0AFB"/>
    <w:rsid w:val="00850118"/>
    <w:rsid w:val="0089094F"/>
    <w:rsid w:val="00BA03BA"/>
    <w:rsid w:val="00C42749"/>
    <w:rsid w:val="00CF5996"/>
    <w:rsid w:val="00DE7E74"/>
    <w:rsid w:val="00E451AF"/>
    <w:rsid w:val="00FC5408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5" w:hanging="10"/>
      <w:outlineLvl w:val="0"/>
    </w:pPr>
    <w:rPr>
      <w:rFonts w:ascii="Arial" w:eastAsia="Arial" w:hAnsi="Arial" w:cs="Arial"/>
      <w:b/>
      <w:color w:val="073763"/>
      <w:sz w:val="36"/>
      <w:u w:val="single" w:color="07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73763"/>
      <w:sz w:val="36"/>
      <w:u w:val="single" w:color="073763"/>
    </w:rPr>
  </w:style>
  <w:style w:type="paragraph" w:styleId="ListParagraph">
    <w:name w:val="List Paragraph"/>
    <w:basedOn w:val="Normal"/>
    <w:uiPriority w:val="34"/>
    <w:qFormat/>
    <w:rsid w:val="007C0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7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standalone="yes" ?><Relationships xmlns="http://schemas.openxmlformats.org/package/2006/relationships"><Relationship Id="rId1" Target="footer1.xml" Type="http://schemas.openxmlformats.org/officeDocument/2006/relationships/footer"></Relationship><Relationship Id="rId2" Target="media/image1.png" Type="http://schemas.openxmlformats.org/officeDocument/2006/relationships/image"></Relationship><Relationship Id="rId3" Target="footnotes.xml" Type="http://schemas.openxmlformats.org/officeDocument/2006/relationships/footnotes"></Relationship><Relationship Id="rId4" Target="endnotes.xml" Type="http://schemas.openxmlformats.org/officeDocument/2006/relationships/endnotes"></Relationship><Relationship Id="rId5" Target="settings.xml" Type="http://schemas.openxmlformats.org/officeDocument/2006/relationships/settings"></Relationship><Relationship Id="rId6" Target="numbering.xml" Type="http://schemas.openxmlformats.org/officeDocument/2006/relationships/numbering"></Relationship><Relationship Id="rId7" Target="fontTable.xml" Type="http://schemas.openxmlformats.org/officeDocument/2006/relationships/fontTable"></Relationship><Relationship Id="rId8" Target="webSettings.xml" Type="http://schemas.openxmlformats.org/officeDocument/2006/relationships/webSettings"></Relationship><Relationship Id="rId9" Target="styles.xml" Type="http://schemas.openxmlformats.org/officeDocument/2006/relationships/styles"></Relationship><Relationship Id="rId10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2</Pages>
  <Words>359</Words>
  <Characters>2102</Characters>
  <Lines>17</Lines>
  <Paragraphs>4</Paragraphs>
  <TotalTime>2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2511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Quinn (Student)</dc:creator>
  <cp:keywords/>
  <cp:lastModifiedBy>Emma Quinn (Student)</cp:lastModifiedBy>
  <cp:revision>3</cp:revision>
  <cp:lastPrinted>2016-09-13T23:35:00Z</cp:lastPrinted>
  <dcterms:created xsi:type="dcterms:W3CDTF">2016-09-14T05:44:00Z</dcterms:created>
  <dcterms:modified xsi:type="dcterms:W3CDTF">2016-09-14T05:46:00Z</dcterms:modified>
</cp:coreProperties>
</file>