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Baskerville" w:cs="Baskerville" w:hAnsi="Baskerville" w:eastAsia="Baskerville"/>
          <w:sz w:val="32"/>
          <w:szCs w:val="32"/>
        </w:rPr>
      </w:pPr>
      <w:r>
        <w:rPr>
          <w:rFonts w:ascii="Baskerville" w:hAnsi="Baskerville"/>
          <w:sz w:val="32"/>
          <w:szCs w:val="32"/>
          <w:rtl w:val="0"/>
          <w:lang w:val="en-US"/>
        </w:rPr>
        <w:t xml:space="preserve">Lauren R. </w:t>
      </w:r>
      <w:r>
        <w:rPr>
          <w:rFonts w:ascii="Baskerville" w:hAnsi="Baskerville"/>
          <w:sz w:val="32"/>
          <w:szCs w:val="32"/>
          <w:rtl w:val="0"/>
          <w:lang w:val="en-US"/>
        </w:rPr>
        <w:t>Monteiro</w:t>
      </w:r>
      <w:r>
        <w:rPr>
          <w:rFonts w:ascii="Baskerville" w:hAnsi="Baskerville"/>
          <w:sz w:val="32"/>
          <w:szCs w:val="32"/>
          <w:rtl w:val="0"/>
          <w:lang w:val="en-US"/>
        </w:rPr>
        <w:t xml:space="preserve">, </w:t>
      </w:r>
      <w:r>
        <w:rPr>
          <w:rFonts w:ascii="Baskerville" w:hAnsi="Baskerville"/>
          <w:sz w:val="32"/>
          <w:szCs w:val="32"/>
          <w:rtl w:val="0"/>
          <w:lang w:val="en-US"/>
        </w:rPr>
        <w:t>DMA</w:t>
      </w:r>
    </w:p>
    <w:p>
      <w:pPr>
        <w:pStyle w:val="Body A"/>
        <w:jc w:val="center"/>
        <w:rPr>
          <w:rFonts w:ascii="Baskerville" w:cs="Baskerville" w:hAnsi="Baskerville" w:eastAsia="Baskerville"/>
          <w:sz w:val="26"/>
          <w:szCs w:val="26"/>
          <w:lang w:val="it-IT"/>
        </w:rPr>
      </w:pPr>
      <w:r>
        <w:rPr>
          <w:rFonts w:ascii="Baskerville" w:hAnsi="Baskerville"/>
          <w:sz w:val="26"/>
          <w:szCs w:val="26"/>
          <w:rtl w:val="0"/>
          <w:lang w:val="it-IT"/>
        </w:rPr>
        <w:t>810.728.5579</w:t>
      </w:r>
    </w:p>
    <w:p>
      <w:pPr>
        <w:pStyle w:val="Body A"/>
        <w:jc w:val="center"/>
        <w:rPr>
          <w:rFonts w:ascii="Baskerville" w:cs="Baskerville" w:hAnsi="Baskerville" w:eastAsia="Baskerville"/>
          <w:sz w:val="26"/>
          <w:szCs w:val="26"/>
          <w:lang w:val="it-IT"/>
        </w:rPr>
      </w:pPr>
      <w:r>
        <w:rPr>
          <w:rFonts w:ascii="Baskerville" w:hAnsi="Baskerville"/>
          <w:sz w:val="26"/>
          <w:szCs w:val="26"/>
          <w:rtl w:val="0"/>
          <w:lang w:val="it-IT"/>
        </w:rPr>
        <w:t>Lauren</w:t>
      </w:r>
      <w:r>
        <w:rPr>
          <w:rFonts w:ascii="Baskerville" w:hAnsi="Baskerville"/>
          <w:sz w:val="26"/>
          <w:szCs w:val="26"/>
          <w:rtl w:val="0"/>
          <w:lang w:val="it-IT"/>
        </w:rPr>
        <w:t>RMonteiro</w:t>
      </w:r>
      <w:r>
        <w:rPr>
          <w:rFonts w:ascii="Baskerville" w:hAnsi="Baskerville"/>
          <w:sz w:val="26"/>
          <w:szCs w:val="26"/>
          <w:rtl w:val="0"/>
          <w:lang w:val="it-IT"/>
        </w:rPr>
        <w:t>@gmail.com</w:t>
      </w:r>
    </w:p>
    <w:p>
      <w:pPr>
        <w:pStyle w:val="Body A"/>
        <w:jc w:val="center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1331593</wp:posOffset>
                </wp:positionH>
                <wp:positionV relativeFrom="line">
                  <wp:posOffset>356870</wp:posOffset>
                </wp:positionV>
                <wp:extent cx="5121913" cy="0"/>
                <wp:effectExtent l="0" t="0" r="0" b="0"/>
                <wp:wrapTopAndBottom distT="152400" distB="152400"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1913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104.8pt;margin-top:28.1pt;width:403.3pt;height:0.0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  <w:r>
        <w:rPr>
          <w:rFonts w:ascii="Baskerville" w:hAnsi="Baskerville"/>
          <w:sz w:val="26"/>
          <w:szCs w:val="26"/>
          <w:rtl w:val="0"/>
          <w:lang w:val="en-US"/>
        </w:rPr>
        <w:t>4605 N Saint Clair, Oklahoma City, OK 73112</w:t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EDUCATION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University of Oklahoma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– </w:t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DMA in Flute Performance, </w:t>
      </w:r>
      <w:r>
        <w:rPr>
          <w:rFonts w:ascii="Baskerville" w:hAnsi="Baskerville"/>
          <w:sz w:val="26"/>
          <w:szCs w:val="26"/>
          <w:rtl w:val="0"/>
          <w:lang w:val="en-US"/>
        </w:rPr>
        <w:t>Fall</w:t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 </w:t>
      </w:r>
      <w:r>
        <w:rPr>
          <w:rFonts w:ascii="Baskerville" w:hAnsi="Baskerville"/>
          <w:sz w:val="26"/>
          <w:szCs w:val="26"/>
          <w:rtl w:val="0"/>
          <w:lang w:val="en-US"/>
        </w:rPr>
        <w:t>20</w:t>
      </w:r>
      <w:r>
        <w:rPr>
          <w:rFonts w:ascii="Baskerville" w:hAnsi="Baskerville"/>
          <w:sz w:val="26"/>
          <w:szCs w:val="26"/>
          <w:rtl w:val="0"/>
          <w:lang w:val="en-US"/>
        </w:rPr>
        <w:t>18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de-DE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de-DE"/>
        </w:rPr>
        <w:tab/>
        <w:tab/>
        <w:t>Teacher: Dr. Valerie Watts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Wright State University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– </w:t>
      </w:r>
      <w:r>
        <w:rPr>
          <w:rFonts w:ascii="Baskerville" w:hAnsi="Baskerville"/>
          <w:sz w:val="26"/>
          <w:szCs w:val="26"/>
          <w:rtl w:val="0"/>
          <w:lang w:val="de-DE"/>
        </w:rPr>
        <w:t>MM in Flute Performance, 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de-DE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de-DE"/>
        </w:rPr>
        <w:tab/>
        <w:tab/>
        <w:t>Teacher: Dr. Christopher Chaffee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Wayne State University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– </w:t>
      </w:r>
      <w:r>
        <w:rPr>
          <w:rFonts w:ascii="Baskerville" w:hAnsi="Baskerville"/>
          <w:sz w:val="26"/>
          <w:szCs w:val="26"/>
          <w:rtl w:val="0"/>
          <w:lang w:val="en-US"/>
        </w:rPr>
        <w:t>Graduate Coursework in Orchestral Studies, 2011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Teachers: Laura Larson and Sharon Sparrow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Michigan State University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– </w:t>
      </w:r>
      <w:r>
        <w:rPr>
          <w:rFonts w:ascii="Baskerville" w:hAnsi="Baskerville"/>
          <w:sz w:val="26"/>
          <w:szCs w:val="26"/>
          <w:rtl w:val="0"/>
          <w:lang w:val="de-DE"/>
        </w:rPr>
        <w:t>BM in Flute Performance, 2010</w:t>
      </w:r>
    </w:p>
    <w:p>
      <w:pPr>
        <w:pStyle w:val="Body A"/>
        <w:rPr>
          <w:rFonts w:ascii="Baskerville" w:cs="Baskerville" w:hAnsi="Baskerville" w:eastAsia="Baskerville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Teacher: Richard Sherman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  <w:lang w:val="de-DE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de-DE"/>
        </w:rPr>
        <w:t>COLLEGIATE TEACHING EXPERIENCE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Murray State College, 2017-Present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 xml:space="preserve">Adjunct </w:t>
      </w:r>
      <w:r>
        <w:rPr>
          <w:rFonts w:ascii="Baskerville" w:hAnsi="Baskerville"/>
          <w:sz w:val="26"/>
          <w:szCs w:val="26"/>
          <w:rtl w:val="0"/>
          <w:lang w:val="en-US"/>
        </w:rPr>
        <w:t>Professor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Music Appreciation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Humanities I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Humanities II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Online Humanities II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Oklahoma City Community College, 2018-Present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Adjunct Professor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Music Appreciation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Music Theory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University of Oklahoma, 2014-2017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Classroom Teacher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Understanding Music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Woodwind Methods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</w:r>
      <w:r>
        <w:rPr>
          <w:rFonts w:ascii="Baskerville" w:hAnsi="Baskerville"/>
          <w:sz w:val="26"/>
          <w:szCs w:val="26"/>
          <w:rtl w:val="0"/>
          <w:lang w:val="es-ES_tradnl"/>
        </w:rPr>
        <w:t>Instructor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Applied Flute, non-major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en-US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fr-FR"/>
        </w:rPr>
        <w:t>Flute Ensemble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en-US"/>
        </w:rPr>
        <w:t>(chamber music coach)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fr-FR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fr-FR"/>
        </w:rPr>
        <w:tab/>
        <w:t xml:space="preserve">Assistant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Music in American Democracy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African Repercussions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Wright State University, 2011-2013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Classroom Teacher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Music in Western Culture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Aural Skills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fr-FR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fr-FR"/>
        </w:rPr>
        <w:tab/>
        <w:t xml:space="preserve">Assistant, Tutor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Music History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Applied Flute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  <w:lang w:val="de-DE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de-DE"/>
        </w:rPr>
        <w:t>PROFESSIONAL ORCHESTRAL EXPERIENCE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Oklahoma City Philharmonic and Canterbury Voices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</w:r>
      <w:r>
        <w:rPr>
          <w:rFonts w:ascii="Baskerville" w:hAnsi="Baskerville"/>
          <w:sz w:val="26"/>
          <w:szCs w:val="26"/>
          <w:rtl w:val="0"/>
          <w:lang w:val="da-DK"/>
        </w:rPr>
        <w:t>Sub. Fl. IV 2015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Crossings Community Church Oklahoma City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en-US"/>
        </w:rPr>
        <w:tab/>
        <w:t xml:space="preserve">Sub Fl. I, </w:t>
      </w:r>
      <w:r>
        <w:rPr>
          <w:rFonts w:ascii="Baskerville" w:hAnsi="Baskerville"/>
          <w:sz w:val="26"/>
          <w:szCs w:val="26"/>
          <w:rtl w:val="0"/>
          <w:lang w:val="it-IT"/>
        </w:rPr>
        <w:t>II, Piccolo, 2015-Present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de-DE"/>
        </w:rPr>
      </w:pPr>
      <w:r>
        <w:rPr>
          <w:rFonts w:ascii="Baskerville" w:hAnsi="Baskerville"/>
          <w:sz w:val="26"/>
          <w:szCs w:val="26"/>
          <w:rtl w:val="0"/>
          <w:lang w:val="de-DE"/>
        </w:rPr>
        <w:t>Lebanon (OH) Symphony Orchestra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Sub. Fl. 2, 2011-2013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Dearborn Symphony Orchestra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 </w:t>
        <w:tab/>
      </w:r>
      <w:r>
        <w:rPr>
          <w:rFonts w:ascii="Baskerville" w:hAnsi="Baskerville"/>
          <w:sz w:val="26"/>
          <w:szCs w:val="26"/>
          <w:rtl w:val="0"/>
          <w:lang w:val="pt-PT"/>
        </w:rPr>
        <w:t>Sub. Principal Fl., 2011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Lansing Symphony Orchestra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</w:r>
      <w:r>
        <w:rPr>
          <w:rFonts w:ascii="Baskerville" w:hAnsi="Baskerville"/>
          <w:sz w:val="26"/>
          <w:szCs w:val="26"/>
          <w:rtl w:val="0"/>
          <w:lang w:val="it-IT"/>
        </w:rPr>
        <w:t>Sub. Fl. III/Piccolo, 2008-2011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Jackson Symphony Orchestra (Michigan)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</w:r>
      <w:r>
        <w:rPr>
          <w:rFonts w:ascii="Baskerville" w:hAnsi="Baskerville"/>
          <w:sz w:val="26"/>
          <w:szCs w:val="26"/>
          <w:rtl w:val="0"/>
          <w:lang w:val="it-IT"/>
        </w:rPr>
        <w:t>Sub. Fl. III/Piccolo, 2008-2011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Jackson Opera (Michigan)</w:t>
      </w:r>
    </w:p>
    <w:p>
      <w:pPr>
        <w:pStyle w:val="Body A"/>
        <w:rPr>
          <w:rFonts w:ascii="Baskerville" w:cs="Baskerville" w:hAnsi="Baskerville" w:eastAsia="Baskerville"/>
          <w:i w:val="1"/>
          <w:iCs w:val="1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Fl. II, 2005</w:t>
      </w:r>
    </w:p>
    <w:p>
      <w:pPr>
        <w:pStyle w:val="Body A"/>
        <w:rPr>
          <w:rFonts w:ascii="Baskerville" w:cs="Baskerville" w:hAnsi="Baskerville" w:eastAsia="Baskerville"/>
          <w:i w:val="1"/>
          <w:iCs w:val="1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PUBLISHED FREELANCE WRITING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b w:val="1"/>
          <w:bCs w:val="1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The Oklahoman</w:t>
      </w: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Classical Music Critic, 2017-Present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lang w:val="es-ES_tradnl"/>
        </w:rPr>
      </w:pPr>
    </w:p>
    <w:p>
      <w:pPr>
        <w:pStyle w:val="Body A"/>
        <w:rPr>
          <w:rFonts w:ascii="Baskerville" w:cs="Baskerville" w:hAnsi="Baskerville" w:eastAsia="Baskerville"/>
          <w:lang w:val="es-ES_tradnl"/>
        </w:rPr>
      </w:pPr>
    </w:p>
    <w:p>
      <w:pPr>
        <w:pStyle w:val="Body A"/>
        <w:rPr>
          <w:rFonts w:ascii="Baskerville" w:cs="Baskerville" w:hAnsi="Baskerville" w:eastAsia="Baskerville"/>
          <w:lang w:val="es-ES_tradnl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  <w:lang w:val="es-ES_tradnl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s-ES_tradnl"/>
        </w:rPr>
        <w:t>PERFORMANCES AS SOLOIST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Wright State University Chamber Orchestra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 </w:t>
        <w:tab/>
        <w:t>“</w:t>
      </w:r>
      <w:r>
        <w:rPr>
          <w:rFonts w:ascii="Baskerville" w:hAnsi="Baskerville"/>
          <w:sz w:val="26"/>
          <w:szCs w:val="26"/>
          <w:rtl w:val="0"/>
          <w:lang w:val="de-DE"/>
        </w:rPr>
        <w:t>Arts Gala,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en-US"/>
        </w:rPr>
        <w:t>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Wright State University Chamber Orchestra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Concerto Aria Night,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en-US"/>
        </w:rPr>
        <w:t>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Lansing Symphony Orchestra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Youth Concerto Competition Winner Performance, 2006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Blue Lake Fine Arts Camp Southern Winds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European Tour, 2004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COMPETITIONS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Winner: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Wright State University Concerto/Aria Competition, 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en-US"/>
        </w:rPr>
        <w:tab/>
        <w:t>Lansing Symphony Orchestra Young Artist</w:t>
      </w:r>
      <w:r>
        <w:rPr>
          <w:rFonts w:ascii="Baskerville" w:hAnsi="Baskerville"/>
          <w:sz w:val="26"/>
          <w:szCs w:val="26"/>
          <w:rtl w:val="0"/>
          <w:lang w:val="it-IT"/>
        </w:rPr>
        <w:t xml:space="preserve"> Concerto Competition, 2006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2nd Place Winner: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Wright State University Honors Recital Competition, 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de-DE"/>
        </w:rPr>
      </w:pPr>
      <w:r>
        <w:rPr>
          <w:rFonts w:ascii="Baskerville" w:hAnsi="Baskerville"/>
          <w:sz w:val="26"/>
          <w:szCs w:val="26"/>
          <w:rtl w:val="0"/>
          <w:lang w:val="de-DE"/>
        </w:rPr>
        <w:t>Finalist: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Oklahoma Flute Society Collegiate Competition, 2016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University of Oklahoma Concerto Competition, 2015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SEMFA Ervin Monroe Young Artist Competition, 2011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Blue Lake Fine Arts Camp Concerto Competition, 2002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Semi-Finalist: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Michigan State University Concerto Competition, 2008-09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RECITALS</w:t>
        <w:tab/>
      </w: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Professional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  <w:r>
        <w:rPr>
          <w:rFonts w:ascii="Baskerville" w:hAnsi="Baskerville"/>
          <w:sz w:val="26"/>
          <w:szCs w:val="26"/>
          <w:rtl w:val="0"/>
          <w:lang w:val="en-US"/>
        </w:rPr>
        <w:t>Virginia Campbell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’</w:t>
      </w:r>
      <w:r>
        <w:rPr>
          <w:rFonts w:ascii="Baskerville" w:hAnsi="Baskerville"/>
          <w:sz w:val="26"/>
          <w:szCs w:val="26"/>
          <w:rtl w:val="0"/>
          <w:lang w:val="en-US"/>
        </w:rPr>
        <w:t>s Piano Artist Series at All Souls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’ </w:t>
      </w:r>
      <w:r>
        <w:rPr>
          <w:rFonts w:ascii="Baskerville" w:hAnsi="Baskerville"/>
          <w:sz w:val="26"/>
          <w:szCs w:val="26"/>
          <w:rtl w:val="0"/>
          <w:lang w:val="en-US"/>
        </w:rPr>
        <w:t>OKC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Monteiro Duo, October 2019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Weber in the Flutist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’</w:t>
      </w:r>
      <w:r>
        <w:rPr>
          <w:rFonts w:ascii="Baskerville" w:hAnsi="Baskerville"/>
          <w:sz w:val="26"/>
          <w:szCs w:val="26"/>
          <w:rtl w:val="0"/>
          <w:lang w:val="en-US"/>
        </w:rPr>
        <w:t>s Imagination, a lecture recital for the Oklahoma Flute Society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Monteiro Duo, March, 2019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  <w:r>
        <w:rPr>
          <w:rFonts w:ascii="Baskerville" w:hAnsi="Baskerville"/>
          <w:sz w:val="26"/>
          <w:szCs w:val="26"/>
          <w:rtl w:val="0"/>
          <w:lang w:val="en-US"/>
        </w:rPr>
        <w:t>Southern Nazarene University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Great Plains Wind Trio, November 2017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 xml:space="preserve">Southern Nazarene University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  <w:tab/>
      </w:r>
      <w:r>
        <w:rPr>
          <w:rFonts w:ascii="Baskerville" w:hAnsi="Baskerville"/>
          <w:sz w:val="26"/>
          <w:szCs w:val="26"/>
          <w:rtl w:val="0"/>
          <w:lang w:val="en-US"/>
        </w:rPr>
        <w:t>Guest Artist, Woodwind Chamber Concert, April 2016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  <w:r>
        <w:rPr>
          <w:rFonts w:ascii="Baskerville" w:hAnsi="Baskerville"/>
          <w:sz w:val="26"/>
          <w:szCs w:val="26"/>
          <w:rtl w:val="0"/>
          <w:lang w:val="nl-NL"/>
        </w:rPr>
        <w:t>Mid-American Christian University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Scissortail Composition Competition Concert, March 2016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Collegiate/Pre-professional</w:t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University of Oklahoma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en-US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DMA Chamber Recital, 2016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</w:r>
      <w:r>
        <w:rPr>
          <w:rFonts w:ascii="Baskerville" w:hAnsi="Baskerville"/>
          <w:sz w:val="26"/>
          <w:szCs w:val="26"/>
          <w:rtl w:val="0"/>
          <w:lang w:val="en-US"/>
        </w:rPr>
        <w:t>DMA Lecture recital, March 2015:</w:t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Exploring Narrative in the Flute Variations of Schubert and Kuhlau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”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University of Oklahoma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  <w:tab/>
      </w:r>
      <w:r>
        <w:rPr>
          <w:rFonts w:ascii="Baskerville" w:hAnsi="Baskerville"/>
          <w:sz w:val="26"/>
          <w:szCs w:val="26"/>
          <w:rtl w:val="0"/>
          <w:lang w:val="de-DE"/>
        </w:rPr>
        <w:t>DMA Solo Recital, November 2015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Hadley Community Church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Music of American Composers,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en-US"/>
        </w:rPr>
        <w:t>July 2014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Wright State University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de-DE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de-DE"/>
        </w:rPr>
        <w:tab/>
        <w:tab/>
        <w:t>MM Solo Recital, November 2012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Wayne State University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Graduate Recital, March 2011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Michigan State University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it-IT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it-IT"/>
        </w:rPr>
        <w:tab/>
        <w:tab/>
        <w:t>Senior Recital, April 2010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Junior Recital, March 2009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LECTURES, CLINICS, AND MASTERCLASSES</w:t>
      </w: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CODA Clinic/workshop, for Oklahoma Flute Society, November, 2019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Mozart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’</w:t>
      </w:r>
      <w:r>
        <w:rPr>
          <w:rFonts w:ascii="Baskerville" w:hAnsi="Baskerville"/>
          <w:sz w:val="26"/>
          <w:szCs w:val="26"/>
          <w:rtl w:val="0"/>
          <w:lang w:val="en-US"/>
        </w:rPr>
        <w:t>s Concerto K.455, for Monteiro Piano Camp, 2019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Guest Lecture: Native American Flute Demonstration and History for Graduate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Ethnomusicology course: Native American Music, Oct. 2016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Guest Lecture: Presentation on the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tonal problem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as harmonic organization; DMA </w:t>
        <w:tab/>
        <w:tab/>
        <w:tab/>
        <w:t xml:space="preserve">Document,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Narrative and Allusion in the Operatic Flute Variations of </w:t>
        <w:tab/>
        <w:tab/>
        <w:tab/>
      </w:r>
      <w:r>
        <w:rPr>
          <w:rFonts w:ascii="Baskerville" w:cs="Baskerville" w:hAnsi="Baskerville" w:eastAsia="Baskerville"/>
          <w:sz w:val="26"/>
          <w:szCs w:val="26"/>
        </w:rPr>
        <w:tab/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Friedrich Kuhlau, Op. 63 on </w:t>
      </w:r>
      <w:r>
        <w:rPr>
          <w:rFonts w:ascii="Baskerville" w:hAnsi="Baskerville"/>
          <w:i w:val="1"/>
          <w:iCs w:val="1"/>
          <w:sz w:val="26"/>
          <w:szCs w:val="26"/>
          <w:rtl w:val="0"/>
          <w:lang w:val="en-US"/>
        </w:rPr>
        <w:t>Euryanthe</w:t>
      </w:r>
      <w:r>
        <w:rPr>
          <w:rFonts w:ascii="Baskerville" w:hAnsi="Baskerville" w:hint="default"/>
          <w:i w:val="1"/>
          <w:iCs w:val="1"/>
          <w:sz w:val="26"/>
          <w:szCs w:val="26"/>
          <w:rtl w:val="0"/>
          <w:lang w:val="en-US"/>
        </w:rPr>
        <w:t xml:space="preserve">”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NATIVE AMERICAN FLUTE, ETHNOMUSICOLOGY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University of Oklahoma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Performance: Noontime Concert: Native flute Showcase, Nov.  2016</w:t>
      </w:r>
    </w:p>
    <w:p>
      <w:pPr>
        <w:pStyle w:val="Body A"/>
        <w:rPr>
          <w:rFonts w:ascii="Baskerville" w:cs="Baskerville" w:hAnsi="Baskerville" w:eastAsia="Baskerville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Graduate Special Study: Native flute, with Dr. Paula Conlon, Fall 2016</w:t>
      </w: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MUSIC THEORY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University of Oklahoma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 xml:space="preserve">Guest Lecture: </w:t>
      </w:r>
    </w:p>
    <w:p>
      <w:pPr>
        <w:pStyle w:val="Body A"/>
        <w:rPr>
          <w:rFonts w:ascii="Baskerville" w:cs="Baskerville" w:hAnsi="Baskerville" w:eastAsia="Baskerville"/>
          <w:i w:val="1"/>
          <w:iCs w:val="1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 xml:space="preserve">Presentation on the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tonal problem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as harmonic organization; DMA </w:t>
        <w:tab/>
        <w:tab/>
        <w:tab/>
        <w:t xml:space="preserve">Document,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Narrative and Allusion in the Operatic Flute Variations of </w:t>
        <w:tab/>
        <w:tab/>
        <w:tab/>
      </w:r>
      <w:r>
        <w:rPr>
          <w:rFonts w:ascii="Baskerville" w:cs="Baskerville" w:hAnsi="Baskerville" w:eastAsia="Baskerville"/>
          <w:sz w:val="26"/>
          <w:szCs w:val="26"/>
        </w:rPr>
        <w:tab/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Friedrich Kuhlau, Op. 63 on </w:t>
      </w:r>
      <w:r>
        <w:rPr>
          <w:rFonts w:ascii="Baskerville" w:hAnsi="Baskerville"/>
          <w:i w:val="1"/>
          <w:iCs w:val="1"/>
          <w:sz w:val="26"/>
          <w:szCs w:val="26"/>
          <w:rtl w:val="0"/>
          <w:lang w:val="en-US"/>
        </w:rPr>
        <w:t>Euryanthe</w:t>
      </w:r>
      <w:r>
        <w:rPr>
          <w:rFonts w:ascii="Baskerville" w:hAnsi="Baskerville" w:hint="default"/>
          <w:i w:val="1"/>
          <w:iCs w:val="1"/>
          <w:sz w:val="26"/>
          <w:szCs w:val="26"/>
          <w:rtl w:val="0"/>
          <w:lang w:val="en-US"/>
        </w:rPr>
        <w:t xml:space="preserve">” </w:t>
      </w:r>
    </w:p>
    <w:p>
      <w:pPr>
        <w:pStyle w:val="Body A"/>
        <w:rPr>
          <w:rFonts w:ascii="Baskerville" w:cs="Baskerville" w:hAnsi="Baskerville" w:eastAsia="Baskerville"/>
          <w:i w:val="0"/>
          <w:iCs w:val="0"/>
          <w:sz w:val="26"/>
          <w:szCs w:val="26"/>
        </w:rPr>
      </w:pPr>
      <w:r>
        <w:rPr>
          <w:rFonts w:ascii="Baskerville" w:hAnsi="Baskerville"/>
          <w:i w:val="0"/>
          <w:iCs w:val="0"/>
          <w:sz w:val="26"/>
          <w:szCs w:val="26"/>
          <w:rtl w:val="0"/>
          <w:lang w:val="en-US"/>
        </w:rPr>
        <w:t>Private Music Theory Studio/Tutoring</w:t>
      </w: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BAROQUE FLUTE, RECORDER, AND HISTORICAL PERFORMANCE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 w:hint="default"/>
          <w:sz w:val="26"/>
          <w:szCs w:val="26"/>
          <w:rtl w:val="0"/>
          <w:lang w:val="en-US"/>
        </w:rPr>
        <w:t>“</w:t>
      </w:r>
      <w:r>
        <w:rPr>
          <w:rFonts w:ascii="Baskerville" w:hAnsi="Baskerville"/>
          <w:sz w:val="26"/>
          <w:szCs w:val="26"/>
          <w:rtl w:val="0"/>
          <w:lang w:val="it-IT"/>
        </w:rPr>
        <w:t>Musicum Collegium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en-US"/>
        </w:rPr>
        <w:t>University of Oklahoma Early Music Ensemble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it-IT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it-IT"/>
        </w:rPr>
        <w:tab/>
        <w:t>Soprano and Alto Recorder, 2014-Present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de-DE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de-DE"/>
        </w:rPr>
        <w:tab/>
        <w:t>Renaissance Transverse Flute, 2014-Present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it-IT"/>
        </w:rPr>
      </w:pPr>
      <w:r>
        <w:rPr>
          <w:rFonts w:ascii="Baskerville" w:hAnsi="Baskerville"/>
          <w:sz w:val="26"/>
          <w:szCs w:val="26"/>
          <w:rtl w:val="0"/>
          <w:lang w:val="it-IT"/>
        </w:rPr>
        <w:t>DMA Recital, Joel Garber, 2016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it-IT"/>
        </w:rPr>
        <w:tab/>
        <w:t>J.S. Bach Cantata BWV 106</w:t>
      </w:r>
      <w:r>
        <w:rPr>
          <w:rFonts w:ascii="Baskerville" w:hAnsi="Baskerville"/>
          <w:sz w:val="26"/>
          <w:szCs w:val="26"/>
          <w:rtl w:val="0"/>
          <w:lang w:val="en-US"/>
        </w:rPr>
        <w:t xml:space="preserve">, </w:t>
      </w:r>
      <w:r>
        <w:rPr>
          <w:rFonts w:ascii="Baskerville" w:hAnsi="Baskerville"/>
          <w:sz w:val="26"/>
          <w:szCs w:val="26"/>
          <w:rtl w:val="0"/>
          <w:lang w:val="it-IT"/>
        </w:rPr>
        <w:t>Alto Recorder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fr-FR"/>
        </w:rPr>
      </w:pPr>
      <w:r>
        <w:rPr>
          <w:rFonts w:ascii="Baskerville" w:hAnsi="Baskerville"/>
          <w:sz w:val="26"/>
          <w:szCs w:val="26"/>
          <w:rtl w:val="0"/>
          <w:lang w:val="fr-FR"/>
        </w:rPr>
        <w:t>Oberlin College Baroque Performance Institute participant, 2012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Workshop with Cristopher Kueger, Traverso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AWARDS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Graduate Teaching Assistantships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University of Oklahoma, 2014-Present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Wright State University, 2011-2013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Scholarships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Evangeline Dumesnil Music Scholarship, Wayne State University, 2010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Collegiate Music Scholarship, Michigan State University, 2006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Additional Honors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Most Outstanding Musician, WSU Chamber Players, 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>MANAGEMENT AND ADMINISTRATIVE EXPERIENCE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Oklahoma Community Orchestra 2017-Present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Social Media Manager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University of Oklahoma,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Assistant Concert Hall Manager, 2017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School of Music Office Staff, 2016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Wright State University, 2011-2013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Student Worker Supervisor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Hall Manager (Recording Technician, Artist Liaison, Stage Manager)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 xml:space="preserve">Outreach and Special Events Co-Coordinator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Flint School of Performing Arts, 2003-2006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Orchestra Librarian, Flint Youth Symphony Orchestra</w:t>
      </w: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lang w:val="de-DE"/>
        </w:rPr>
      </w:pPr>
    </w:p>
    <w:p>
      <w:pPr>
        <w:pStyle w:val="Body A"/>
        <w:rPr>
          <w:rFonts w:ascii="Baskerville" w:cs="Baskerville" w:hAnsi="Baskerville" w:eastAsia="Baskerville"/>
          <w:lang w:val="de-DE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  <w:lang w:val="de-DE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de-DE"/>
        </w:rPr>
        <w:t>MEMBERSHIP IN MUSICAL ORGANIZATIONS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President: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Graduate Music Student Student Association, 2016-2017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Current Member: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Oklahoma Community Orchestra, piccolo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National Flute Association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  <w:lang w:val="de-DE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de-DE"/>
        </w:rPr>
        <w:tab/>
        <w:t>Oklahoma Flute Society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Southeast Michigan Flute Association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b w:val="1"/>
          <w:bCs w:val="1"/>
          <w:sz w:val="26"/>
          <w:szCs w:val="26"/>
        </w:rPr>
      </w:pPr>
      <w:r>
        <w:rPr>
          <w:rFonts w:ascii="Baskerville" w:hAnsi="Baskerville"/>
          <w:b w:val="1"/>
          <w:bCs w:val="1"/>
          <w:sz w:val="26"/>
          <w:szCs w:val="26"/>
          <w:rtl w:val="0"/>
          <w:lang w:val="de-DE"/>
        </w:rPr>
        <w:t xml:space="preserve">CHAMBER </w:t>
      </w:r>
      <w:r>
        <w:rPr>
          <w:rFonts w:ascii="Baskerville" w:hAnsi="Baskerville"/>
          <w:b w:val="1"/>
          <w:bCs w:val="1"/>
          <w:sz w:val="26"/>
          <w:szCs w:val="26"/>
          <w:rtl w:val="0"/>
          <w:lang w:val="en-US"/>
        </w:rPr>
        <w:t xml:space="preserve">MUSIC </w:t>
      </w:r>
      <w:r>
        <w:rPr>
          <w:rFonts w:ascii="Baskerville" w:hAnsi="Baskerville"/>
          <w:b w:val="1"/>
          <w:bCs w:val="1"/>
          <w:sz w:val="26"/>
          <w:szCs w:val="26"/>
          <w:rtl w:val="0"/>
          <w:lang w:val="fr-FR"/>
        </w:rPr>
        <w:t>GROUPS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 xml:space="preserve">Professional: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Monteiro Duo, with pianist, Sergio Monteiro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Oklahoma City, Oklahoma 2018-Present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 xml:space="preserve">Great Plains Wind Trio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Oklahoma City, Oklahoma 2017-</w:t>
      </w:r>
      <w:r>
        <w:rPr>
          <w:rFonts w:ascii="Baskerville" w:hAnsi="Baskerville"/>
          <w:sz w:val="26"/>
          <w:szCs w:val="26"/>
          <w:rtl w:val="0"/>
          <w:lang w:val="en-US"/>
        </w:rPr>
        <w:t>2019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Iridescent Flute Trio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en-US"/>
        </w:rPr>
        <w:tab/>
        <w:t xml:space="preserve"> </w:t>
        <w:tab/>
      </w:r>
      <w:r>
        <w:rPr>
          <w:rFonts w:ascii="Baskerville" w:hAnsi="Baskerville"/>
          <w:sz w:val="26"/>
          <w:szCs w:val="26"/>
          <w:rtl w:val="0"/>
          <w:lang w:val="it-IT"/>
        </w:rPr>
        <w:t>Detroit, Michigan 2013-2014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Classical Revolution: Dayton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Dayton, Ohio 2012-2013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</w:rPr>
        <w:tab/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hAnsi="Baskerville"/>
          <w:sz w:val="26"/>
          <w:szCs w:val="26"/>
          <w:rtl w:val="0"/>
          <w:lang w:val="en-US"/>
        </w:rPr>
        <w:t>Academic: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 xml:space="preserve">University of Oklahoma 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  <w:lang w:val="en-US"/>
        </w:rPr>
        <w:tab/>
        <w:tab/>
        <w:t xml:space="preserve">Early Music Ensemble,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“</w:t>
      </w:r>
      <w:r>
        <w:rPr>
          <w:rFonts w:ascii="Baskerville" w:hAnsi="Baskerville"/>
          <w:sz w:val="26"/>
          <w:szCs w:val="26"/>
          <w:rtl w:val="0"/>
          <w:lang w:val="it-IT"/>
        </w:rPr>
        <w:t>Collegium Musicum,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de-DE"/>
        </w:rPr>
        <w:t>2014-Present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  <w:tab/>
      </w:r>
      <w:r>
        <w:rPr>
          <w:rFonts w:ascii="Baskerville" w:hAnsi="Baskerville"/>
          <w:sz w:val="26"/>
          <w:szCs w:val="26"/>
          <w:rtl w:val="0"/>
          <w:lang w:val="fr-FR"/>
        </w:rPr>
        <w:t xml:space="preserve">New Music Ensemble, 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>“</w:t>
      </w:r>
      <w:r>
        <w:rPr>
          <w:rFonts w:ascii="Baskerville" w:hAnsi="Baskerville"/>
          <w:sz w:val="26"/>
          <w:szCs w:val="26"/>
          <w:rtl w:val="0"/>
          <w:lang w:val="en-US"/>
        </w:rPr>
        <w:t>Century 21,</w:t>
      </w:r>
      <w:r>
        <w:rPr>
          <w:rFonts w:ascii="Baskerville" w:hAnsi="Baskerville" w:hint="default"/>
          <w:sz w:val="26"/>
          <w:szCs w:val="26"/>
          <w:rtl w:val="0"/>
          <w:lang w:val="en-US"/>
        </w:rPr>
        <w:t xml:space="preserve">” </w:t>
      </w:r>
      <w:r>
        <w:rPr>
          <w:rFonts w:ascii="Baskerville" w:hAnsi="Baskerville"/>
          <w:sz w:val="26"/>
          <w:szCs w:val="26"/>
          <w:rtl w:val="0"/>
          <w:lang w:val="de-DE"/>
        </w:rPr>
        <w:t>2014-Present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  <w:tab/>
      </w:r>
      <w:r>
        <w:rPr>
          <w:rFonts w:ascii="Baskerville" w:hAnsi="Baskerville"/>
          <w:sz w:val="26"/>
          <w:szCs w:val="26"/>
          <w:rtl w:val="0"/>
          <w:lang w:val="it-IT"/>
        </w:rPr>
        <w:t>Graduate Wind Quintet, 2014-2015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Wright State University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  <w:tab/>
      </w:r>
      <w:r>
        <w:rPr>
          <w:rFonts w:ascii="Baskerville" w:hAnsi="Baskerville"/>
          <w:sz w:val="26"/>
          <w:szCs w:val="26"/>
          <w:rtl w:val="0"/>
          <w:lang w:val="pt-PT"/>
        </w:rPr>
        <w:t>Dello-Joio Trio</w:t>
      </w:r>
      <w:r>
        <w:rPr>
          <w:rFonts w:ascii="Baskerville" w:hAnsi="Baskerville"/>
          <w:sz w:val="26"/>
          <w:szCs w:val="26"/>
          <w:rtl w:val="0"/>
          <w:lang w:val="en-US"/>
        </w:rPr>
        <w:t>, 2012-2013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Wayne State University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lang w:val="en-US"/>
        </w:rPr>
        <w:tab/>
        <w:tab/>
      </w:r>
      <w:r>
        <w:rPr>
          <w:rFonts w:ascii="Baskerville" w:hAnsi="Baskerville"/>
          <w:sz w:val="26"/>
          <w:szCs w:val="26"/>
          <w:rtl w:val="0"/>
          <w:lang w:val="de-DE"/>
        </w:rPr>
        <w:t xml:space="preserve">Cowell Quartet, </w:t>
      </w:r>
      <w:r>
        <w:rPr>
          <w:rFonts w:ascii="Baskerville" w:hAnsi="Baskerville"/>
          <w:sz w:val="26"/>
          <w:szCs w:val="26"/>
          <w:rtl w:val="0"/>
          <w:lang w:val="en-US"/>
        </w:rPr>
        <w:t>2010-2011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>Michigan State University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Undergraduate Wind Quintet, 2008-2010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  <w:r>
        <w:rPr>
          <w:rFonts w:ascii="Baskerville" w:cs="Baskerville" w:hAnsi="Baskerville" w:eastAsia="Baskerville"/>
          <w:sz w:val="26"/>
          <w:szCs w:val="26"/>
          <w:rtl w:val="0"/>
        </w:rPr>
        <w:tab/>
        <w:tab/>
        <w:t>Composition Studio Premier, Conductor 2010</w:t>
      </w: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  <w:rPr>
          <w:rFonts w:ascii="Baskerville" w:cs="Baskerville" w:hAnsi="Baskerville" w:eastAsia="Baskerville"/>
          <w:sz w:val="26"/>
          <w:szCs w:val="26"/>
        </w:rPr>
      </w:pPr>
    </w:p>
    <w:p>
      <w:pPr>
        <w:pStyle w:val="Body A"/>
      </w:pPr>
      <w:r>
        <w:rPr>
          <w:rFonts w:ascii="Baskerville" w:cs="Baskerville" w:hAnsi="Baskerville" w:eastAsia="Baskerville"/>
          <w:b w:val="1"/>
          <w:bCs w:val="1"/>
          <w:sz w:val="26"/>
          <w:szCs w:val="26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Baskervill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